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37250" w14:textId="77777777" w:rsidR="00AE28DD" w:rsidRPr="00AE28DD" w:rsidRDefault="00AE28DD" w:rsidP="00AE28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28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Методическая литература по работе с детьми с умственной </w:t>
      </w:r>
    </w:p>
    <w:p w14:paraId="0895525D" w14:textId="77777777" w:rsidR="00AE28DD" w:rsidRPr="00AE28DD" w:rsidRDefault="00AE28DD" w:rsidP="00AE28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28DD">
        <w:rPr>
          <w:rFonts w:ascii="Times New Roman" w:eastAsia="Calibri" w:hAnsi="Times New Roman" w:cs="Times New Roman"/>
          <w:b/>
          <w:bCs/>
          <w:sz w:val="28"/>
          <w:szCs w:val="28"/>
        </w:rPr>
        <w:t>отсталостью:</w:t>
      </w:r>
    </w:p>
    <w:p w14:paraId="63857174" w14:textId="77777777" w:rsidR="00AE28DD" w:rsidRPr="00AE28DD" w:rsidRDefault="00AE28DD" w:rsidP="00AE28DD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14:paraId="115E6DC6" w14:textId="77777777" w:rsidR="00AE28DD" w:rsidRPr="00AE28DD" w:rsidRDefault="00AE28DD" w:rsidP="00AE28DD">
      <w:pPr>
        <w:numPr>
          <w:ilvl w:val="0"/>
          <w:numId w:val="1"/>
        </w:numPr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Аленкина О.А. Профессионально-трудовая социализация молодежи с ограниченными возможностями здоровья / О.А. Аленкина, Т.В. Черникова. – М.: Глобус, 2009. </w:t>
      </w:r>
    </w:p>
    <w:p w14:paraId="6EA5F75B" w14:textId="77777777" w:rsidR="00AE28DD" w:rsidRPr="00AE28DD" w:rsidRDefault="00AE28DD" w:rsidP="00AE28DD">
      <w:pPr>
        <w:numPr>
          <w:ilvl w:val="0"/>
          <w:numId w:val="1"/>
        </w:numPr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Бейсова В.Е. Психолого-медико-педагогический консилиум и коррекционно-развивающая работа в школе: практическое пособие. / В.Е. Бейсова. – Ростов н/Д.: Феникс, 2008. </w:t>
      </w:r>
    </w:p>
    <w:p w14:paraId="700F4143" w14:textId="77777777" w:rsidR="00AE28DD" w:rsidRPr="00AE28DD" w:rsidRDefault="00AE28DD" w:rsidP="00AE28DD">
      <w:pPr>
        <w:numPr>
          <w:ilvl w:val="0"/>
          <w:numId w:val="1"/>
        </w:numPr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Выготский Л.С. Основы дефектологии . -- СПб.: Лань, 2003. - 654 с. - (Учебники для вузов. Специальная литература) </w:t>
      </w:r>
    </w:p>
    <w:p w14:paraId="14479410" w14:textId="77777777" w:rsidR="00AE28DD" w:rsidRPr="00AE28DD" w:rsidRDefault="00AE28DD" w:rsidP="00AE28DD">
      <w:pPr>
        <w:numPr>
          <w:ilvl w:val="0"/>
          <w:numId w:val="1"/>
        </w:numPr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Гаврилушкина, О.П. Воспитание и обучение умственно отсталых дошкольников / О.П. Гаврилушкина, Н.Д. Соколова. – М. : Просвещение, 1995. </w:t>
      </w:r>
    </w:p>
    <w:p w14:paraId="1907F2DF" w14:textId="77777777" w:rsidR="00AE28DD" w:rsidRPr="00AE28DD" w:rsidRDefault="00AE28DD" w:rsidP="00AE28DD">
      <w:pPr>
        <w:numPr>
          <w:ilvl w:val="0"/>
          <w:numId w:val="1"/>
        </w:numPr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Гаркуша Ю.Ф. Социальная адаптация и интеграция детей с особыми образовательными потребностями. Методическое пособие / Ю.Ф. Гаркуша, Г.Н. Кувшинова. – М.: Изд-во В. Секачев, 2008. </w:t>
      </w:r>
    </w:p>
    <w:p w14:paraId="60FD0C4F" w14:textId="77777777" w:rsidR="00AE28DD" w:rsidRPr="00AE28DD" w:rsidRDefault="00AE28DD" w:rsidP="00AE28DD">
      <w:pPr>
        <w:numPr>
          <w:ilvl w:val="0"/>
          <w:numId w:val="1"/>
        </w:numPr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Маллер А.Р. Дети с нарушением интеллекта: социально-трудовая адаптация. / А.Р. Маллер. – М.: СОТ, 2010. </w:t>
      </w:r>
    </w:p>
    <w:p w14:paraId="66CE0E7C" w14:textId="77777777" w:rsidR="00AE28DD" w:rsidRPr="00AE28DD" w:rsidRDefault="00AE28DD" w:rsidP="00AE28DD">
      <w:pPr>
        <w:numPr>
          <w:ilvl w:val="0"/>
          <w:numId w:val="1"/>
        </w:numPr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Певзнер М. С. Дети-олигофрены (изучение детей-олигофренов в процессе их воспитания и обучения). — М.: Просвещение, 1959. — 486 с. </w:t>
      </w:r>
    </w:p>
    <w:p w14:paraId="0A0E9872" w14:textId="77777777" w:rsidR="00AE28DD" w:rsidRPr="00AE28DD" w:rsidRDefault="00AE28DD" w:rsidP="00AE28DD">
      <w:pPr>
        <w:numPr>
          <w:ilvl w:val="0"/>
          <w:numId w:val="1"/>
        </w:numPr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ПАООП для детей с нарушением интеллекта </w:t>
      </w:r>
    </w:p>
    <w:p w14:paraId="6CFB0861" w14:textId="77777777" w:rsidR="00AE28DD" w:rsidRPr="00AE28DD" w:rsidRDefault="00AE28DD" w:rsidP="00AE28DD">
      <w:pPr>
        <w:numPr>
          <w:ilvl w:val="0"/>
          <w:numId w:val="1"/>
        </w:numPr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Рубинштейн С. Я. Психология умственно отсталого школьника. — М.: Просвещение, 1986. — 192 с. </w:t>
      </w:r>
    </w:p>
    <w:p w14:paraId="757D6F91" w14:textId="77777777" w:rsidR="00AE28DD" w:rsidRPr="00AE28DD" w:rsidRDefault="00AE28DD" w:rsidP="00AE28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Учащиеся вспомогательной школы (клинико-психологическое изучение) /Под ред. М. С. Певзнер, К. С. Лебединской. — М.: Педагогика, 1979. — 232 с. </w:t>
      </w:r>
    </w:p>
    <w:p w14:paraId="682DF11A" w14:textId="77777777" w:rsidR="00AE28DD" w:rsidRPr="00AE28DD" w:rsidRDefault="00AE28DD" w:rsidP="00AE28DD">
      <w:pPr>
        <w:spacing w:after="200" w:line="276" w:lineRule="auto"/>
        <w:rPr>
          <w:rFonts w:ascii="Calibri" w:eastAsia="Calibri" w:hAnsi="Calibri" w:cs="Times New Roman"/>
        </w:rPr>
      </w:pPr>
    </w:p>
    <w:p w14:paraId="45877425" w14:textId="77777777" w:rsidR="00AE28DD" w:rsidRPr="00AE28DD" w:rsidRDefault="00AE28DD" w:rsidP="00AE28DD">
      <w:pPr>
        <w:spacing w:after="200" w:line="276" w:lineRule="auto"/>
        <w:rPr>
          <w:rFonts w:ascii="Calibri" w:eastAsia="Calibri" w:hAnsi="Calibri" w:cs="Times New Roman"/>
        </w:rPr>
      </w:pPr>
    </w:p>
    <w:p w14:paraId="787F9963" w14:textId="77777777" w:rsidR="00AE28DD" w:rsidRPr="00AE28DD" w:rsidRDefault="00AE28DD" w:rsidP="00AE28D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2C6506" w14:textId="77777777" w:rsidR="00AE28DD" w:rsidRPr="00AE28DD" w:rsidRDefault="00AE28DD" w:rsidP="00AE28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28DD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Методическая литература по работе с детьми с тяжелыми множественными нарушениями развития</w:t>
      </w:r>
    </w:p>
    <w:p w14:paraId="0C2C6CFA" w14:textId="77777777" w:rsidR="00AE28DD" w:rsidRPr="00AE28DD" w:rsidRDefault="00AE28DD" w:rsidP="00AE28D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Воспитание и обучение детей и подростков с тяжелыми и множественными нарушениями развития: [программно-методические материалы] / под ред. И.М. Бгажноковой. – М.: ВЛАДОС, 2013. </w:t>
      </w:r>
    </w:p>
    <w:p w14:paraId="1F5D6579" w14:textId="77777777" w:rsidR="00AE28DD" w:rsidRPr="00AE28DD" w:rsidRDefault="00AE28DD" w:rsidP="00AE28D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Обучение детей с выраженным недоразвитием интеллекта (программно -методические материалы под ред. И.М. Бгажноковой)/ М., Гуманитар. изд. центр, ВЛАДОС, 2013г. </w:t>
      </w:r>
    </w:p>
    <w:p w14:paraId="5D0AA4B4" w14:textId="77777777" w:rsidR="00AE28DD" w:rsidRPr="00AE28DD" w:rsidRDefault="00AE28DD" w:rsidP="00AE28D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Программа для обучающихся с тяжелой степенью умственной отсталости под ред. Баряевой, СПБ: Просвещение, 2011г. </w:t>
      </w:r>
    </w:p>
    <w:p w14:paraId="7C5D6DBF" w14:textId="77777777" w:rsidR="00AE28DD" w:rsidRPr="00AE28DD" w:rsidRDefault="00AE28DD" w:rsidP="00AE28D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Примерная АООП образования обучающихся с умственной отсталостью (интеллектуальными нарушениями), М., Просвещение,2017г. </w:t>
      </w:r>
    </w:p>
    <w:p w14:paraId="274828DB" w14:textId="77777777" w:rsidR="00AE28DD" w:rsidRPr="00AE28DD" w:rsidRDefault="00AE28DD" w:rsidP="00AE28D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Архипова, Е.Ф. Ранняя диагностика и коррекция проблем развития. Первый год жизни ребенка: пособие для специалистов службы ранней помощи и детям и родителей - Е.Ф. Архипова. - М.: МОЗАИКА-СИНТЕЗ, 2012. </w:t>
      </w:r>
    </w:p>
    <w:p w14:paraId="165425C3" w14:textId="77777777" w:rsidR="00AE28DD" w:rsidRPr="00AE28DD" w:rsidRDefault="00AE28DD" w:rsidP="00AE28D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Венгер, Л. А. Воспитание сенсорной культуры ребенка от рождения до 6 лет / Л. А. Венгер [и др.]. – М. : Просвещение, 1988. </w:t>
      </w:r>
    </w:p>
    <w:p w14:paraId="35397944" w14:textId="77777777" w:rsidR="00AE28DD" w:rsidRPr="00AE28DD" w:rsidRDefault="00AE28DD" w:rsidP="00AE28D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Верещага, И.В,, Моисеева, И.В., Пайкова, А.М. Психолого-педагогическая диагностика детей с тяжелыми и множественными нарушениями развития, включающими нарушения зрения и слуха / И.В. Верещага, И.В. Моисеева, А.М. Пайкова; под ред. А.М. Пайковой. – М.: Теревинф, 2017. </w:t>
      </w:r>
    </w:p>
    <w:p w14:paraId="78EDEDDB" w14:textId="77777777" w:rsidR="00AE28DD" w:rsidRPr="00AE28DD" w:rsidRDefault="00AE28DD" w:rsidP="00AE28D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Воспитание и обучение детей раннего возраста: книга для воспитателя детского сада / А.М. Фонарев [и др.]; под ред. Л.Н. Павловой. – М.: Просвещение, 1986. </w:t>
      </w:r>
    </w:p>
    <w:p w14:paraId="5ACAE7B0" w14:textId="77777777" w:rsidR="00AE28DD" w:rsidRPr="00AE28DD" w:rsidRDefault="00AE28DD" w:rsidP="00AE28D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Дошкольное воспитание и обучение детей с комплексными нарушениями: учебное пособие / под ред. Л.А. Головчиц. – М.: Логомаг, 2015. </w:t>
      </w:r>
    </w:p>
    <w:p w14:paraId="352731F7" w14:textId="77777777" w:rsidR="00AE28DD" w:rsidRPr="00AE28DD" w:rsidRDefault="00AE28DD" w:rsidP="00AE28D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Жигорева, М.В. В помощь дефектологу дошкольной образовательной организации: методические подходы к проектированию адаптированной основной образовательной программы для детей раннего возраста с тяжелыми множественными нарушениями развития/М.В. Жигорева, И.Ю.Левченко // Воспитание и обучение детей с нарушениями развития. – 2018. </w:t>
      </w:r>
    </w:p>
    <w:p w14:paraId="3BB4A134" w14:textId="77777777" w:rsidR="00AE28DD" w:rsidRPr="00AE28DD" w:rsidRDefault="00AE28DD" w:rsidP="00AE28D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Жигорева, М.В. Дети с комплексными нарушениями развития: диагностика и сопровождение / М.В. Жигорева, И.Ю. Левченко. – М.: Национальный книжный центр, 2016. </w:t>
      </w:r>
    </w:p>
    <w:p w14:paraId="1B9924E1" w14:textId="77777777" w:rsidR="00AE28DD" w:rsidRPr="00AE28DD" w:rsidRDefault="00AE28DD" w:rsidP="00AE28D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Забрамная, С.Д. Изучаем обучая: методические рекомендации по изучению детей с тяжелой и умеренной умственной отсталостью / С.Д. Забрамная, Т.Н. Исаева. – М.: В. Секачёв, ТЦ «Сфера», 2007. </w:t>
      </w:r>
    </w:p>
    <w:p w14:paraId="5D288F2C" w14:textId="77777777" w:rsidR="00AE28DD" w:rsidRPr="00AE28DD" w:rsidRDefault="00AE28DD" w:rsidP="00AE28D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Игры и упражнения для детей с тяжелыми нарушениями слуха и зрения: сборник игр для педагогов и родителей: практич. пособие / авт.-сост. Л.А. Головчиц, Л.И. Кириллова, А.В. Кроткова, Е. Л. Андреева, Т.Ю. Сироткина. — М.: ИНФРА-М, 2018. </w:t>
      </w:r>
    </w:p>
    <w:p w14:paraId="7809771A" w14:textId="77777777" w:rsidR="00AE28DD" w:rsidRPr="00AE28DD" w:rsidRDefault="00AE28DD" w:rsidP="00AE28D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Катаева, А.А. Дидактические игры и упражнения в обучении дошкольников с отклонениями в развитии / А.А. Катаева, Е.А. Стребелева. – М.: ВЛАДОС, 2004. </w:t>
      </w:r>
    </w:p>
    <w:p w14:paraId="1E2B24C5" w14:textId="77777777" w:rsidR="00AE28DD" w:rsidRPr="00AE28DD" w:rsidRDefault="00AE28DD" w:rsidP="00AE28D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Левченко, И.Ю. Детский церебральный паралич: дошкольный возраст: методическое пособие / И.Ю. Левченко, В.В. Ткачева, О.Г. Приходько, А.А. Гусейнова. – М.: Образование Плюс, 2008. </w:t>
      </w:r>
    </w:p>
    <w:p w14:paraId="782E6B03" w14:textId="77777777" w:rsidR="00AE28DD" w:rsidRPr="00AE28DD" w:rsidRDefault="00AE28DD" w:rsidP="00AE28D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DD">
        <w:rPr>
          <w:rFonts w:ascii="Times New Roman" w:eastAsia="Calibri" w:hAnsi="Times New Roman" w:cs="Times New Roman"/>
          <w:sz w:val="28"/>
          <w:szCs w:val="28"/>
        </w:rPr>
        <w:t xml:space="preserve">Смирнова, И.А. Специальное образование дошкольников с ДЦП: учебно-методическое пособие / И.А. Смирнова. – СПб.: «Детство-пресс», 2003. </w:t>
      </w:r>
    </w:p>
    <w:p w14:paraId="27CC3CF0" w14:textId="77777777" w:rsidR="00AE28DD" w:rsidRPr="00AE28DD" w:rsidRDefault="00AE28DD" w:rsidP="00AE28D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1580FC" w14:textId="77777777" w:rsidR="00466D7F" w:rsidRDefault="00466D7F"/>
    <w:sectPr w:rsidR="0046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E23AF"/>
    <w:multiLevelType w:val="hybridMultilevel"/>
    <w:tmpl w:val="3022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64AEA"/>
    <w:multiLevelType w:val="hybridMultilevel"/>
    <w:tmpl w:val="790C6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DD"/>
    <w:rsid w:val="00466D7F"/>
    <w:rsid w:val="00A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A2E1"/>
  <w15:chartTrackingRefBased/>
  <w15:docId w15:val="{83FED909-C48E-4293-A506-FB93F360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2024-08-15T12:34:00Z</dcterms:created>
  <dcterms:modified xsi:type="dcterms:W3CDTF">2024-08-15T12:34:00Z</dcterms:modified>
</cp:coreProperties>
</file>